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BD" w:rsidRDefault="003804BD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3804BD" w:rsidRPr="00B96DEA" w:rsidRDefault="00C631B0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ДОПОЛНИТЕЛЬНОЕ СОГЛАШЕНИЕ № </w:t>
      </w:r>
    </w:p>
    <w:p w:rsidR="003804BD" w:rsidRPr="00B96DEA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 w:line="240" w:lineRule="atLeast"/>
        <w:jc w:val="center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к Соглашению о передаче осуществления части полномочий по решению вопросов местного значения от органов местного самоуправления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 </w:t>
      </w:r>
      <w:r w:rsidR="00F13280" w:rsidRPr="00B96DEA">
        <w:rPr>
          <w:rFonts w:ascii="Times New Roman" w:hAnsi="Times New Roman"/>
          <w:sz w:val="28"/>
        </w:rPr>
        <w:t>11.12.2023</w:t>
      </w:r>
      <w:r w:rsidRPr="00B96DEA">
        <w:rPr>
          <w:rFonts w:ascii="Times New Roman" w:hAnsi="Times New Roman"/>
          <w:sz w:val="28"/>
        </w:rPr>
        <w:t>г. №</w:t>
      </w:r>
      <w:r w:rsidR="00F13280" w:rsidRPr="00B96DEA">
        <w:rPr>
          <w:rFonts w:ascii="Times New Roman" w:hAnsi="Times New Roman"/>
          <w:sz w:val="28"/>
        </w:rPr>
        <w:t>1</w:t>
      </w:r>
    </w:p>
    <w:p w:rsidR="003804BD" w:rsidRPr="00B96DEA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г. Россошь                                            </w:t>
      </w:r>
      <w:r w:rsidR="0082261D" w:rsidRPr="00B96DEA">
        <w:rPr>
          <w:rFonts w:ascii="Times New Roman" w:hAnsi="Times New Roman"/>
          <w:sz w:val="28"/>
        </w:rPr>
        <w:t xml:space="preserve">                             «14</w:t>
      </w:r>
      <w:r w:rsidRPr="00B96DEA">
        <w:rPr>
          <w:rFonts w:ascii="Times New Roman" w:hAnsi="Times New Roman"/>
          <w:sz w:val="28"/>
        </w:rPr>
        <w:t xml:space="preserve">» </w:t>
      </w:r>
      <w:r w:rsidR="0082261D" w:rsidRPr="00B96DEA">
        <w:rPr>
          <w:rFonts w:ascii="Times New Roman" w:hAnsi="Times New Roman"/>
          <w:sz w:val="28"/>
        </w:rPr>
        <w:t xml:space="preserve">января 2025 </w:t>
      </w:r>
      <w:r w:rsidRPr="00B96DEA">
        <w:rPr>
          <w:rFonts w:ascii="Times New Roman" w:hAnsi="Times New Roman"/>
          <w:sz w:val="28"/>
        </w:rPr>
        <w:t xml:space="preserve">г.        </w:t>
      </w:r>
    </w:p>
    <w:p w:rsidR="003804BD" w:rsidRPr="00B96DEA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96DEA">
        <w:rPr>
          <w:rFonts w:ascii="Times New Roman" w:hAnsi="Times New Roman"/>
          <w:sz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 главы администрации Россошанского муниципального района Воронежской области </w:t>
      </w:r>
      <w:proofErr w:type="spellStart"/>
      <w:r w:rsidRPr="00B96DEA">
        <w:rPr>
          <w:rFonts w:ascii="Times New Roman" w:hAnsi="Times New Roman"/>
          <w:sz w:val="28"/>
        </w:rPr>
        <w:t>Береснева</w:t>
      </w:r>
      <w:proofErr w:type="spellEnd"/>
      <w:r w:rsidRPr="00B96DEA">
        <w:rPr>
          <w:rFonts w:ascii="Times New Roman" w:hAnsi="Times New Roman"/>
          <w:sz w:val="28"/>
        </w:rPr>
        <w:t xml:space="preserve"> Романа Николаевича, действующего на основании Устава, с одной стороны, и администрация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</w:t>
      </w:r>
      <w:r w:rsidR="0061275D">
        <w:rPr>
          <w:rFonts w:ascii="Times New Roman" w:hAnsi="Times New Roman"/>
          <w:sz w:val="28"/>
        </w:rPr>
        <w:t>Кондратовича Евгения Викторовича, действующего</w:t>
      </w:r>
      <w:r w:rsidRPr="00B96DEA">
        <w:rPr>
          <w:rFonts w:ascii="Times New Roman" w:hAnsi="Times New Roman"/>
          <w:sz w:val="28"/>
        </w:rPr>
        <w:t xml:space="preserve"> на основании</w:t>
      </w:r>
      <w:proofErr w:type="gramEnd"/>
      <w:r w:rsidRPr="00B96DEA">
        <w:rPr>
          <w:rFonts w:ascii="Times New Roman" w:hAnsi="Times New Roman"/>
          <w:sz w:val="28"/>
        </w:rPr>
        <w:t xml:space="preserve"> Устава, с другой стороны, вместе именуемые «Стороны», заключили настоящее Дополнительное Соглашение к Соглашению от </w:t>
      </w:r>
      <w:r w:rsidR="00F13280" w:rsidRPr="00B96DEA">
        <w:rPr>
          <w:rFonts w:ascii="Times New Roman" w:hAnsi="Times New Roman"/>
          <w:sz w:val="28"/>
        </w:rPr>
        <w:t>11.12.2023</w:t>
      </w:r>
      <w:r w:rsidRPr="00B96DEA">
        <w:rPr>
          <w:rFonts w:ascii="Times New Roman" w:hAnsi="Times New Roman"/>
          <w:sz w:val="28"/>
        </w:rPr>
        <w:t xml:space="preserve">г. № </w:t>
      </w:r>
      <w:r w:rsidR="00F13280" w:rsidRPr="00B96DEA">
        <w:rPr>
          <w:rFonts w:ascii="Times New Roman" w:hAnsi="Times New Roman"/>
          <w:sz w:val="28"/>
        </w:rPr>
        <w:t>1</w:t>
      </w:r>
      <w:r w:rsidRPr="00B96DEA">
        <w:rPr>
          <w:rFonts w:ascii="Times New Roman" w:hAnsi="Times New Roman"/>
          <w:sz w:val="28"/>
        </w:rPr>
        <w:t xml:space="preserve"> (далее – Соглашение) о нижеследующем:</w:t>
      </w:r>
    </w:p>
    <w:p w:rsidR="003804BD" w:rsidRPr="00B96DEA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Изложить п. 1.2. Соглашения в следующей редакции: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«1.2.</w:t>
      </w:r>
      <w:r w:rsidRPr="00B96DEA">
        <w:rPr>
          <w:rFonts w:ascii="Times New Roman" w:hAnsi="Times New Roman"/>
          <w:sz w:val="28"/>
        </w:rPr>
        <w:tab/>
        <w:t>Реализация «Администрацией района», переданных по настоящ</w:t>
      </w:r>
      <w:r w:rsidR="00F12A19" w:rsidRPr="00B96DEA">
        <w:rPr>
          <w:rFonts w:ascii="Times New Roman" w:hAnsi="Times New Roman"/>
          <w:sz w:val="28"/>
        </w:rPr>
        <w:t>ему соглашению полномочий в 2025</w:t>
      </w:r>
      <w:r w:rsidRPr="00B96DEA">
        <w:rPr>
          <w:rFonts w:ascii="Times New Roman" w:hAnsi="Times New Roman"/>
          <w:sz w:val="28"/>
        </w:rPr>
        <w:t xml:space="preserve"> году осуществляется за счет представленных бюджетом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</w:t>
      </w:r>
      <w:r w:rsidR="00B96DEA">
        <w:rPr>
          <w:rFonts w:ascii="Times New Roman" w:hAnsi="Times New Roman"/>
          <w:sz w:val="28"/>
        </w:rPr>
        <w:t xml:space="preserve"> иных межбюджет</w:t>
      </w:r>
      <w:r w:rsidR="0061275D">
        <w:rPr>
          <w:rFonts w:ascii="Times New Roman" w:hAnsi="Times New Roman"/>
          <w:sz w:val="28"/>
        </w:rPr>
        <w:t xml:space="preserve">ных трансфертов в размере 973000,00 (девятьсот семьдесят три тысячи) рублей 00 </w:t>
      </w:r>
      <w:r w:rsidR="00B96DEA">
        <w:rPr>
          <w:rFonts w:ascii="Times New Roman" w:hAnsi="Times New Roman"/>
          <w:sz w:val="28"/>
        </w:rPr>
        <w:t>копеек».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2.</w:t>
      </w:r>
      <w:r w:rsidRPr="00B96DEA">
        <w:rPr>
          <w:rFonts w:ascii="Times New Roman" w:hAnsi="Times New Roman"/>
          <w:sz w:val="28"/>
        </w:rPr>
        <w:tab/>
        <w:t>Приложение к Соглашению изложить в новой редакции согласно приложению к настоящему Дополнительному соглашению.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3.</w:t>
      </w:r>
      <w:r w:rsidRPr="00B96DEA">
        <w:rPr>
          <w:rFonts w:ascii="Times New Roman" w:hAnsi="Times New Roman"/>
          <w:sz w:val="28"/>
        </w:rPr>
        <w:tab/>
        <w:t xml:space="preserve">В остальном, что не оговорено настоящим Дополнительным соглашением, стороны руководствуются условиями Соглашения от </w:t>
      </w:r>
      <w:r w:rsidR="00B96DEA" w:rsidRPr="00B96DEA">
        <w:rPr>
          <w:rFonts w:ascii="Times New Roman" w:hAnsi="Times New Roman"/>
          <w:sz w:val="28"/>
        </w:rPr>
        <w:t xml:space="preserve">11.12.2023 </w:t>
      </w:r>
      <w:r w:rsidRPr="00B96DEA">
        <w:rPr>
          <w:rFonts w:ascii="Times New Roman" w:hAnsi="Times New Roman"/>
          <w:sz w:val="28"/>
        </w:rPr>
        <w:t xml:space="preserve">г. № </w:t>
      </w:r>
      <w:r w:rsidR="00B96DEA" w:rsidRPr="00B96DEA">
        <w:rPr>
          <w:rFonts w:ascii="Times New Roman" w:hAnsi="Times New Roman"/>
          <w:sz w:val="28"/>
        </w:rPr>
        <w:t>1</w:t>
      </w:r>
      <w:r w:rsidRPr="00B96DEA">
        <w:rPr>
          <w:rFonts w:ascii="Times New Roman" w:hAnsi="Times New Roman"/>
          <w:sz w:val="28"/>
        </w:rPr>
        <w:t>.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4.</w:t>
      </w:r>
      <w:r w:rsidRPr="00B96DEA">
        <w:rPr>
          <w:rFonts w:ascii="Times New Roman" w:hAnsi="Times New Roman"/>
          <w:sz w:val="28"/>
        </w:rPr>
        <w:tab/>
        <w:t xml:space="preserve">Настоящее Дополнительное соглашение составлено в 2-х </w:t>
      </w:r>
      <w:r w:rsidR="00E0165A" w:rsidRPr="00B96DEA">
        <w:rPr>
          <w:rFonts w:ascii="Times New Roman" w:hAnsi="Times New Roman"/>
          <w:sz w:val="28"/>
        </w:rPr>
        <w:t>экземплярах</w:t>
      </w:r>
      <w:r w:rsidRPr="00B96DEA">
        <w:rPr>
          <w:rFonts w:ascii="Times New Roman" w:hAnsi="Times New Roman"/>
          <w:sz w:val="28"/>
        </w:rPr>
        <w:t>, имеющих одинаковую юридическую силу, по одному для каждой из сторон.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5.</w:t>
      </w:r>
      <w:r w:rsidRPr="00B96DEA">
        <w:rPr>
          <w:rFonts w:ascii="Times New Roman" w:hAnsi="Times New Roman"/>
          <w:sz w:val="28"/>
        </w:rPr>
        <w:tab/>
        <w:t>Настоящее Дополнительное соглашение вступает в законную силу с момента официального опубликования обеими сторонами.</w:t>
      </w:r>
    </w:p>
    <w:p w:rsidR="003804BD" w:rsidRPr="00B96DEA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lastRenderedPageBreak/>
        <w:t>6.</w:t>
      </w:r>
      <w:r w:rsidRPr="00B96DEA">
        <w:rPr>
          <w:rFonts w:ascii="Times New Roman" w:hAnsi="Times New Roman"/>
          <w:sz w:val="28"/>
        </w:rPr>
        <w:tab/>
        <w:t>Юридические адреса и реквизиты сторон:</w:t>
      </w:r>
    </w:p>
    <w:p w:rsidR="003804BD" w:rsidRPr="00B96DEA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58"/>
      </w:tblGrid>
      <w:tr w:rsidR="003804BD" w:rsidRPr="00B96DE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Администрация Россошанского муниципального района Воронежской области</w:t>
            </w:r>
          </w:p>
          <w:p w:rsidR="003804BD" w:rsidRPr="00B96DEA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61275D">
              <w:rPr>
                <w:rFonts w:ascii="Times New Roman" w:hAnsi="Times New Roman"/>
                <w:sz w:val="28"/>
              </w:rPr>
              <w:t>Старокалитвенского</w:t>
            </w:r>
            <w:r w:rsidRPr="00B96DEA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3804BD" w:rsidRPr="00B96DEA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04BD" w:rsidRPr="00B96DE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3804BD" w:rsidRPr="00B96DEA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396650, Воронежская область, Россошанский район, г. Россошь, пл. Ленина, д. 4.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ИНН  3627001908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КПП  362701001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К/с 03100643000000013100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Банк ОТДЕЛЕНИЕ ВОРОНЕЖ БАНКА РОССИИ//УФК по Воронежской области г.Воронеж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ЕКС 40102810945370000023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БИК 012007084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л/c 04313001240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074FA">
            <w:pPr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3804BD" w:rsidRPr="00B96DEA" w:rsidRDefault="003804BD">
            <w:pPr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396633,Воронежская область, Россошанский район, </w:t>
            </w:r>
            <w:proofErr w:type="gramStart"/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. Старая Калитва, ул. Центральная,</w:t>
            </w:r>
            <w:r w:rsidR="00AD17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</w:t>
            </w: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ИНН 3627009784/КПП 362701001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ЕКС 40102810945370000023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КС 03231643206474563100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Отделение Воронеж банка России// 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УФК Воронежской области</w:t>
            </w:r>
          </w:p>
          <w:p w:rsidR="00C631B0" w:rsidRPr="009420F2" w:rsidRDefault="00C631B0" w:rsidP="00C631B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БИК 012007084</w:t>
            </w:r>
          </w:p>
          <w:p w:rsidR="003804BD" w:rsidRPr="00B96DEA" w:rsidRDefault="00C631B0" w:rsidP="00C631B0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9420F2">
              <w:rPr>
                <w:rFonts w:ascii="Times New Roman" w:hAnsi="Times New Roman"/>
                <w:sz w:val="28"/>
                <w:szCs w:val="28"/>
                <w:lang w:eastAsia="en-US"/>
              </w:rPr>
              <w:t>ОКТМО 20647456</w:t>
            </w:r>
          </w:p>
        </w:tc>
      </w:tr>
      <w:tr w:rsidR="003804BD" w:rsidRPr="00B96DE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B96DE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Глава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 </w:t>
            </w:r>
          </w:p>
          <w:p w:rsidR="003804BD" w:rsidRPr="00B96DEA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B96DEA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 xml:space="preserve">________________Р.Н. </w:t>
            </w:r>
            <w:proofErr w:type="spellStart"/>
            <w:r w:rsidRPr="00B96DEA">
              <w:rPr>
                <w:rFonts w:ascii="Times New Roman" w:hAnsi="Times New Roman"/>
                <w:sz w:val="28"/>
              </w:rPr>
              <w:t>Береснев</w:t>
            </w:r>
            <w:proofErr w:type="spellEnd"/>
            <w:r w:rsidRPr="00B96DEA"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61275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3074FA" w:rsidRPr="00B96DEA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Старокалитвенского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3804BD" w:rsidRPr="00B96DEA" w:rsidRDefault="0061275D" w:rsidP="00B96DE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Е.В.Кондратович</w:t>
            </w:r>
            <w:proofErr w:type="spellEnd"/>
            <w:r w:rsidR="003074FA" w:rsidRPr="00B96DEA">
              <w:rPr>
                <w:rFonts w:ascii="Times New Roman" w:hAnsi="Times New Roman"/>
                <w:sz w:val="28"/>
              </w:rPr>
              <w:t>/</w:t>
            </w:r>
          </w:p>
        </w:tc>
      </w:tr>
    </w:tbl>
    <w:p w:rsidR="003804BD" w:rsidRPr="00B96DEA" w:rsidRDefault="003804BD">
      <w:pPr>
        <w:spacing w:line="240" w:lineRule="atLeast"/>
        <w:rPr>
          <w:sz w:val="28"/>
        </w:rPr>
      </w:pPr>
    </w:p>
    <w:p w:rsidR="003804BD" w:rsidRPr="00B96DEA" w:rsidRDefault="003804BD">
      <w:pPr>
        <w:spacing w:line="240" w:lineRule="atLeast"/>
        <w:rPr>
          <w:sz w:val="28"/>
        </w:rPr>
      </w:pPr>
    </w:p>
    <w:p w:rsidR="003804BD" w:rsidRPr="00B96DEA" w:rsidRDefault="003804BD">
      <w:pPr>
        <w:spacing w:line="240" w:lineRule="atLeast"/>
        <w:rPr>
          <w:sz w:val="28"/>
        </w:rPr>
      </w:pPr>
    </w:p>
    <w:p w:rsidR="003804BD" w:rsidRPr="00B96DEA" w:rsidRDefault="003804BD">
      <w:pPr>
        <w:spacing w:line="240" w:lineRule="atLeast"/>
        <w:rPr>
          <w:sz w:val="28"/>
        </w:rPr>
      </w:pPr>
    </w:p>
    <w:p w:rsidR="003804BD" w:rsidRPr="00B96DEA" w:rsidRDefault="003804BD">
      <w:pPr>
        <w:spacing w:line="240" w:lineRule="atLeast"/>
        <w:rPr>
          <w:sz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3804BD" w:rsidRPr="00B96DEA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074FA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 xml:space="preserve">                                            Приложение </w:t>
            </w:r>
          </w:p>
          <w:p w:rsidR="003804BD" w:rsidRPr="00B96DEA" w:rsidRDefault="003074FA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к Дополнительному соглашению</w:t>
            </w:r>
          </w:p>
          <w:p w:rsidR="003804BD" w:rsidRPr="00B96DEA" w:rsidRDefault="0021078C" w:rsidP="00C631B0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 xml:space="preserve">от </w:t>
            </w:r>
            <w:r w:rsidR="000D1433" w:rsidRPr="00B96DEA">
              <w:rPr>
                <w:rFonts w:ascii="Times New Roman" w:hAnsi="Times New Roman"/>
                <w:sz w:val="28"/>
              </w:rPr>
              <w:t>«14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» </w:t>
            </w:r>
            <w:r w:rsidR="000D1433" w:rsidRPr="00B96DEA">
              <w:rPr>
                <w:rFonts w:ascii="Times New Roman" w:hAnsi="Times New Roman"/>
                <w:sz w:val="28"/>
              </w:rPr>
              <w:t xml:space="preserve">января 2025 </w:t>
            </w:r>
            <w:r w:rsidR="00C631B0">
              <w:rPr>
                <w:rFonts w:ascii="Times New Roman" w:hAnsi="Times New Roman"/>
                <w:sz w:val="28"/>
              </w:rPr>
              <w:t xml:space="preserve">г. №   </w:t>
            </w:r>
          </w:p>
          <w:p w:rsidR="003804BD" w:rsidRPr="00B96DEA" w:rsidRDefault="00C631B0" w:rsidP="00B96DE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к соглашению от </w:t>
            </w:r>
            <w:r w:rsidR="00B96DEA" w:rsidRPr="00B96DEA">
              <w:rPr>
                <w:rFonts w:ascii="Times New Roman" w:hAnsi="Times New Roman"/>
                <w:sz w:val="28"/>
              </w:rPr>
              <w:t>11.12.2023</w:t>
            </w:r>
            <w:r w:rsidR="003074FA" w:rsidRPr="00B96DEA">
              <w:rPr>
                <w:rFonts w:ascii="Times New Roman" w:hAnsi="Times New Roman"/>
                <w:sz w:val="28"/>
              </w:rPr>
              <w:t>г. №</w:t>
            </w:r>
            <w:r w:rsidR="00B96DEA" w:rsidRPr="00B96DEA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804BD" w:rsidRPr="00B96DEA" w:rsidRDefault="003804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/>
        <w:ind w:left="-284" w:firstLine="709"/>
        <w:jc w:val="center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Расчет</w:t>
      </w:r>
    </w:p>
    <w:p w:rsidR="003804BD" w:rsidRPr="00B96DEA" w:rsidRDefault="003804BD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иных межбюджетных трансфертов бюджета </w:t>
      </w:r>
      <w:r w:rsidR="0061275D">
        <w:rPr>
          <w:rFonts w:ascii="Times New Roman" w:hAnsi="Times New Roman"/>
          <w:sz w:val="28"/>
        </w:rPr>
        <w:t>Старокалитвенского</w:t>
      </w:r>
      <w:r w:rsidR="00B96DEA">
        <w:rPr>
          <w:rFonts w:ascii="Times New Roman" w:hAnsi="Times New Roman"/>
          <w:sz w:val="28"/>
        </w:rPr>
        <w:t xml:space="preserve"> </w:t>
      </w:r>
      <w:r w:rsidRPr="00B96DEA">
        <w:rPr>
          <w:rFonts w:ascii="Times New Roman" w:hAnsi="Times New Roman"/>
          <w:sz w:val="28"/>
        </w:rPr>
        <w:t>сельского поселения Россошанского муниципального района Воронежской области бюджету Россошанского муниципального района Воронежской области на выполнение перед</w:t>
      </w:r>
      <w:r w:rsidR="0021078C" w:rsidRPr="00B96DEA">
        <w:rPr>
          <w:rFonts w:ascii="Times New Roman" w:hAnsi="Times New Roman"/>
          <w:sz w:val="28"/>
        </w:rPr>
        <w:t>анных полномочий по организации</w:t>
      </w:r>
      <w:r w:rsidRPr="00B96DEA">
        <w:rPr>
          <w:rFonts w:ascii="Times New Roman" w:hAnsi="Times New Roman"/>
          <w:sz w:val="28"/>
        </w:rPr>
        <w:t xml:space="preserve"> тепло – и водоснабжения населения в границах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</w:t>
      </w:r>
    </w:p>
    <w:p w:rsidR="003804BD" w:rsidRPr="00B96DEA" w:rsidRDefault="003804BD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Размер иных </w:t>
      </w:r>
      <w:r w:rsidR="007B68F5" w:rsidRPr="00B96DEA">
        <w:rPr>
          <w:rFonts w:ascii="Times New Roman" w:hAnsi="Times New Roman"/>
          <w:sz w:val="28"/>
        </w:rPr>
        <w:t>межбюджетных трансфертов на 2025</w:t>
      </w:r>
      <w:r w:rsidRPr="00B96DEA">
        <w:rPr>
          <w:rFonts w:ascii="Times New Roman" w:hAnsi="Times New Roman"/>
          <w:sz w:val="28"/>
        </w:rPr>
        <w:t xml:space="preserve"> год 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рассчитывается по формуле: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B96DEA">
        <w:rPr>
          <w:rFonts w:ascii="Times New Roman" w:hAnsi="Times New Roman"/>
          <w:b/>
          <w:sz w:val="28"/>
        </w:rPr>
        <w:t>W = (</w:t>
      </w:r>
      <w:proofErr w:type="spellStart"/>
      <w:r w:rsidRPr="00B96DEA">
        <w:rPr>
          <w:rFonts w:ascii="Times New Roman" w:hAnsi="Times New Roman"/>
          <w:b/>
          <w:sz w:val="28"/>
        </w:rPr>
        <w:t>К</w:t>
      </w:r>
      <w:r w:rsidRPr="00B96DEA">
        <w:rPr>
          <w:rFonts w:ascii="Times New Roman" w:hAnsi="Times New Roman"/>
          <w:b/>
          <w:sz w:val="28"/>
          <w:vertAlign w:val="subscript"/>
        </w:rPr>
        <w:t>в</w:t>
      </w:r>
      <w:r w:rsidRPr="00B96DEA">
        <w:rPr>
          <w:rFonts w:ascii="Times New Roman" w:hAnsi="Times New Roman"/>
          <w:b/>
          <w:sz w:val="28"/>
        </w:rPr>
        <w:t>+</w:t>
      </w:r>
      <w:proofErr w:type="gramStart"/>
      <w:r w:rsidRPr="00B96DEA">
        <w:rPr>
          <w:rFonts w:ascii="Times New Roman" w:hAnsi="Times New Roman"/>
          <w:b/>
          <w:sz w:val="28"/>
        </w:rPr>
        <w:t>С</w:t>
      </w:r>
      <w:r w:rsidRPr="00B96DEA">
        <w:rPr>
          <w:rFonts w:ascii="Times New Roman" w:hAnsi="Times New Roman"/>
          <w:b/>
          <w:sz w:val="28"/>
          <w:vertAlign w:val="subscript"/>
        </w:rPr>
        <w:t>в</w:t>
      </w:r>
      <w:proofErr w:type="gramEnd"/>
      <w:r w:rsidRPr="00B96DEA">
        <w:rPr>
          <w:rFonts w:ascii="Times New Roman" w:hAnsi="Times New Roman"/>
          <w:b/>
          <w:sz w:val="28"/>
        </w:rPr>
        <w:t>+К</w:t>
      </w:r>
      <w:r w:rsidRPr="00B96DEA">
        <w:rPr>
          <w:rFonts w:ascii="Times New Roman" w:hAnsi="Times New Roman"/>
          <w:b/>
          <w:sz w:val="28"/>
          <w:vertAlign w:val="subscript"/>
        </w:rPr>
        <w:t>т</w:t>
      </w:r>
      <w:r w:rsidRPr="00B96DEA">
        <w:rPr>
          <w:rFonts w:ascii="Times New Roman" w:hAnsi="Times New Roman"/>
          <w:b/>
          <w:sz w:val="28"/>
        </w:rPr>
        <w:t>+С</w:t>
      </w:r>
      <w:r w:rsidRPr="00B96DEA">
        <w:rPr>
          <w:rFonts w:ascii="Times New Roman" w:hAnsi="Times New Roman"/>
          <w:b/>
          <w:sz w:val="28"/>
          <w:vertAlign w:val="subscript"/>
        </w:rPr>
        <w:t>т</w:t>
      </w:r>
      <w:proofErr w:type="spellEnd"/>
      <w:r w:rsidRPr="00B96DEA">
        <w:rPr>
          <w:rFonts w:ascii="Times New Roman" w:hAnsi="Times New Roman"/>
          <w:b/>
          <w:sz w:val="28"/>
        </w:rPr>
        <w:t>)*S</w:t>
      </w:r>
    </w:p>
    <w:p w:rsidR="003804BD" w:rsidRPr="00B96DEA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где:                                                             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W - размер иных межбюджетных трансфертов;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96DEA">
        <w:rPr>
          <w:rFonts w:ascii="Times New Roman" w:hAnsi="Times New Roman"/>
          <w:sz w:val="28"/>
        </w:rPr>
        <w:t>К</w:t>
      </w:r>
      <w:r w:rsidRPr="00B96DEA">
        <w:rPr>
          <w:rFonts w:ascii="Times New Roman" w:hAnsi="Times New Roman"/>
          <w:sz w:val="28"/>
          <w:vertAlign w:val="subscript"/>
        </w:rPr>
        <w:t>в</w:t>
      </w:r>
      <w:proofErr w:type="spellEnd"/>
      <w:r w:rsidRPr="00B96DEA">
        <w:rPr>
          <w:rFonts w:ascii="Times New Roman" w:hAnsi="Times New Roman"/>
          <w:sz w:val="28"/>
        </w:rPr>
        <w:t xml:space="preserve"> - количество объектов водоснабжения;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B96DEA">
        <w:rPr>
          <w:rFonts w:ascii="Times New Roman" w:hAnsi="Times New Roman"/>
          <w:sz w:val="28"/>
        </w:rPr>
        <w:t>С</w:t>
      </w:r>
      <w:r w:rsidRPr="00B96DEA">
        <w:rPr>
          <w:rFonts w:ascii="Times New Roman" w:hAnsi="Times New Roman"/>
          <w:sz w:val="28"/>
          <w:vertAlign w:val="subscript"/>
        </w:rPr>
        <w:t>в</w:t>
      </w:r>
      <w:proofErr w:type="spellEnd"/>
      <w:proofErr w:type="gramEnd"/>
      <w:r w:rsidRPr="00B96DEA">
        <w:rPr>
          <w:rFonts w:ascii="Times New Roman" w:hAnsi="Times New Roman"/>
          <w:sz w:val="28"/>
          <w:vertAlign w:val="subscript"/>
        </w:rPr>
        <w:t xml:space="preserve"> </w:t>
      </w:r>
      <w:r w:rsidRPr="00B96DEA">
        <w:rPr>
          <w:rFonts w:ascii="Times New Roman" w:hAnsi="Times New Roman"/>
          <w:sz w:val="28"/>
        </w:rPr>
        <w:t xml:space="preserve"> - протяженность сетей водоснабжения;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К</w:t>
      </w:r>
      <w:r w:rsidRPr="00B96DEA">
        <w:rPr>
          <w:rFonts w:ascii="Times New Roman" w:hAnsi="Times New Roman"/>
          <w:sz w:val="28"/>
          <w:vertAlign w:val="subscript"/>
        </w:rPr>
        <w:t>т</w:t>
      </w:r>
      <w:r w:rsidRPr="00B96DEA">
        <w:rPr>
          <w:rFonts w:ascii="Times New Roman" w:hAnsi="Times New Roman"/>
          <w:sz w:val="28"/>
        </w:rPr>
        <w:t xml:space="preserve"> - количество объектов теплоснабжения;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B96DEA">
        <w:rPr>
          <w:rFonts w:ascii="Times New Roman" w:hAnsi="Times New Roman"/>
          <w:sz w:val="28"/>
        </w:rPr>
        <w:t>С</w:t>
      </w:r>
      <w:r w:rsidRPr="00B96DEA">
        <w:rPr>
          <w:rFonts w:ascii="Times New Roman" w:hAnsi="Times New Roman"/>
          <w:sz w:val="28"/>
          <w:vertAlign w:val="subscript"/>
        </w:rPr>
        <w:t>т</w:t>
      </w:r>
      <w:proofErr w:type="spellEnd"/>
      <w:proofErr w:type="gramEnd"/>
      <w:r w:rsidRPr="00B96DEA">
        <w:rPr>
          <w:rFonts w:ascii="Times New Roman" w:hAnsi="Times New Roman"/>
          <w:sz w:val="28"/>
          <w:vertAlign w:val="subscript"/>
        </w:rPr>
        <w:t xml:space="preserve"> </w:t>
      </w:r>
      <w:r w:rsidRPr="00B96DEA">
        <w:rPr>
          <w:rFonts w:ascii="Times New Roman" w:hAnsi="Times New Roman"/>
          <w:sz w:val="28"/>
        </w:rPr>
        <w:t xml:space="preserve"> - протяженность сетей теплоснабжения;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  <w:r w:rsidRPr="00B96DEA">
        <w:rPr>
          <w:rFonts w:ascii="Times New Roman" w:hAnsi="Times New Roman"/>
          <w:sz w:val="28"/>
        </w:rPr>
        <w:t>S - сумма на содержание/ремонт одного объекта (км сети) тепло – и водоснабжения.</w:t>
      </w:r>
    </w:p>
    <w:p w:rsidR="003804BD" w:rsidRPr="00B96DEA" w:rsidRDefault="003804BD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S - сумма на содержание/ремонт одного объекта (одного км. сети) тепло – и водоснабжения рассчитывается по формуле:</w:t>
      </w:r>
    </w:p>
    <w:p w:rsidR="003804BD" w:rsidRPr="00B96DEA" w:rsidRDefault="003074FA">
      <w:pPr>
        <w:tabs>
          <w:tab w:val="left" w:pos="3686"/>
          <w:tab w:val="left" w:pos="3828"/>
          <w:tab w:val="left" w:pos="4253"/>
        </w:tabs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B96DEA">
        <w:rPr>
          <w:rFonts w:ascii="Times New Roman" w:hAnsi="Times New Roman"/>
          <w:b/>
          <w:sz w:val="28"/>
        </w:rPr>
        <w:t>S =   Y/КС</w:t>
      </w:r>
    </w:p>
    <w:p w:rsidR="003804BD" w:rsidRPr="00B96DEA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где:</w:t>
      </w:r>
    </w:p>
    <w:p w:rsidR="003804BD" w:rsidRPr="00B96DEA" w:rsidRDefault="0021078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 xml:space="preserve">Y – </w:t>
      </w:r>
      <w:proofErr w:type="gramStart"/>
      <w:r w:rsidRPr="00B96DEA">
        <w:rPr>
          <w:rFonts w:ascii="Times New Roman" w:hAnsi="Times New Roman"/>
          <w:sz w:val="28"/>
        </w:rPr>
        <w:t>сумма</w:t>
      </w:r>
      <w:proofErr w:type="gramEnd"/>
      <w:r w:rsidRPr="00B96DEA">
        <w:rPr>
          <w:rFonts w:ascii="Times New Roman" w:hAnsi="Times New Roman"/>
          <w:sz w:val="28"/>
        </w:rPr>
        <w:t xml:space="preserve"> </w:t>
      </w:r>
      <w:r w:rsidR="00180B2D">
        <w:rPr>
          <w:rFonts w:ascii="Times New Roman" w:hAnsi="Times New Roman"/>
          <w:sz w:val="28"/>
        </w:rPr>
        <w:t xml:space="preserve">определенная </w:t>
      </w:r>
      <w:bookmarkStart w:id="0" w:name="_GoBack"/>
      <w:bookmarkEnd w:id="0"/>
      <w:r w:rsidR="003074FA" w:rsidRPr="00B96DEA">
        <w:rPr>
          <w:rFonts w:ascii="Times New Roman" w:hAnsi="Times New Roman"/>
          <w:sz w:val="28"/>
        </w:rPr>
        <w:t xml:space="preserve"> на содержание/ремонт объектов (сетей) тепло – и водоснабжения сельски</w:t>
      </w:r>
      <w:r w:rsidRPr="00B96DEA">
        <w:rPr>
          <w:rFonts w:ascii="Times New Roman" w:hAnsi="Times New Roman"/>
          <w:sz w:val="28"/>
        </w:rPr>
        <w:t>х поселений</w:t>
      </w:r>
      <w:r w:rsidR="003074FA" w:rsidRPr="00B96DEA">
        <w:rPr>
          <w:rFonts w:ascii="Times New Roman" w:hAnsi="Times New Roman"/>
          <w:sz w:val="28"/>
        </w:rPr>
        <w:t>;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96DEA">
        <w:rPr>
          <w:rFonts w:ascii="Times New Roman" w:hAnsi="Times New Roman"/>
          <w:sz w:val="28"/>
        </w:rPr>
        <w:t>КС – суммарное количество объектов тепло – и водоснабжения сельских поселений.</w:t>
      </w:r>
    </w:p>
    <w:p w:rsidR="003804BD" w:rsidRPr="00B96DEA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96DEA">
        <w:rPr>
          <w:rFonts w:ascii="Times New Roman" w:hAnsi="Times New Roman"/>
          <w:sz w:val="28"/>
        </w:rPr>
        <w:lastRenderedPageBreak/>
        <w:t xml:space="preserve">Сумма иных межбюджетных трансфертов бюджета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на выполнение переда</w:t>
      </w:r>
      <w:r w:rsidR="0021078C" w:rsidRPr="00B96DEA">
        <w:rPr>
          <w:rFonts w:ascii="Times New Roman" w:hAnsi="Times New Roman"/>
          <w:sz w:val="28"/>
        </w:rPr>
        <w:t xml:space="preserve">нных полномочий по организации </w:t>
      </w:r>
      <w:r w:rsidRPr="00B96DEA">
        <w:rPr>
          <w:rFonts w:ascii="Times New Roman" w:hAnsi="Times New Roman"/>
          <w:sz w:val="28"/>
        </w:rPr>
        <w:t xml:space="preserve">тепло – и водоснабжения населения в границах </w:t>
      </w:r>
      <w:r w:rsidR="0061275D">
        <w:rPr>
          <w:rFonts w:ascii="Times New Roman" w:hAnsi="Times New Roman"/>
          <w:sz w:val="28"/>
        </w:rPr>
        <w:t>Старокалитвенского</w:t>
      </w:r>
      <w:r w:rsidRPr="00B96DEA">
        <w:rPr>
          <w:rFonts w:ascii="Times New Roman" w:hAnsi="Times New Roman"/>
          <w:sz w:val="28"/>
        </w:rPr>
        <w:t xml:space="preserve"> сельского поселения </w:t>
      </w:r>
      <w:r w:rsidR="00B855B2" w:rsidRPr="00B96DEA">
        <w:rPr>
          <w:rFonts w:ascii="Times New Roman" w:hAnsi="Times New Roman"/>
          <w:sz w:val="28"/>
        </w:rPr>
        <w:t>на 2025</w:t>
      </w:r>
      <w:r w:rsidRPr="00B96DEA">
        <w:rPr>
          <w:rFonts w:ascii="Times New Roman" w:hAnsi="Times New Roman"/>
          <w:sz w:val="28"/>
        </w:rPr>
        <w:t xml:space="preserve"> год составляет: </w:t>
      </w:r>
      <w:r w:rsidR="00C631B0">
        <w:rPr>
          <w:rFonts w:ascii="Times New Roman" w:hAnsi="Times New Roman"/>
          <w:sz w:val="28"/>
        </w:rPr>
        <w:t>1172462,51</w:t>
      </w:r>
      <w:r w:rsidRPr="00B96DEA">
        <w:rPr>
          <w:rFonts w:ascii="Times New Roman" w:hAnsi="Times New Roman"/>
          <w:sz w:val="28"/>
        </w:rPr>
        <w:t xml:space="preserve"> руб. * 0,</w:t>
      </w:r>
      <w:r w:rsidR="00C631B0">
        <w:rPr>
          <w:rFonts w:ascii="Times New Roman" w:hAnsi="Times New Roman"/>
          <w:sz w:val="28"/>
        </w:rPr>
        <w:t>8</w:t>
      </w:r>
      <w:r w:rsidRPr="00B96DEA">
        <w:rPr>
          <w:rFonts w:ascii="Times New Roman" w:hAnsi="Times New Roman"/>
          <w:sz w:val="28"/>
        </w:rPr>
        <w:t>3 (коэффициент степени физического износа объектов /сетей тепло – и водоснабжения)</w:t>
      </w:r>
      <w:r w:rsidRPr="00B96DEA">
        <w:rPr>
          <w:rFonts w:ascii="Times New Roman" w:hAnsi="Times New Roman"/>
          <w:b/>
          <w:sz w:val="28"/>
        </w:rPr>
        <w:t xml:space="preserve"> = </w:t>
      </w:r>
      <w:r w:rsidR="0061275D">
        <w:rPr>
          <w:rFonts w:ascii="Times New Roman" w:hAnsi="Times New Roman"/>
          <w:b/>
          <w:sz w:val="28"/>
        </w:rPr>
        <w:t>973000,00</w:t>
      </w:r>
      <w:r w:rsidRPr="00B96DEA">
        <w:rPr>
          <w:rFonts w:ascii="Times New Roman" w:hAnsi="Times New Roman"/>
          <w:b/>
          <w:sz w:val="28"/>
        </w:rPr>
        <w:t xml:space="preserve"> </w:t>
      </w:r>
      <w:r w:rsidRPr="00B96DEA">
        <w:rPr>
          <w:rFonts w:ascii="Times New Roman" w:hAnsi="Times New Roman"/>
          <w:sz w:val="28"/>
        </w:rPr>
        <w:t>рублей.</w:t>
      </w:r>
      <w:proofErr w:type="gramEnd"/>
    </w:p>
    <w:p w:rsidR="003804BD" w:rsidRPr="00B96DEA" w:rsidRDefault="003804BD">
      <w:pPr>
        <w:spacing w:after="0" w:line="240" w:lineRule="atLeast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B96DEA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395"/>
      </w:tblGrid>
      <w:tr w:rsidR="003804BD">
        <w:trPr>
          <w:trHeight w:val="18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B96DE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Г</w:t>
            </w:r>
            <w:r w:rsidR="003074FA" w:rsidRPr="00B96DEA">
              <w:rPr>
                <w:rFonts w:ascii="Times New Roman" w:hAnsi="Times New Roman"/>
                <w:sz w:val="28"/>
              </w:rPr>
              <w:t>лав</w:t>
            </w:r>
            <w:r w:rsidRPr="00B96DEA">
              <w:rPr>
                <w:rFonts w:ascii="Times New Roman" w:hAnsi="Times New Roman"/>
                <w:sz w:val="28"/>
              </w:rPr>
              <w:t>а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3804BD" w:rsidRPr="00B96DEA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B96DEA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 w:rsidRPr="00B96DEA">
              <w:rPr>
                <w:rFonts w:ascii="Times New Roman" w:hAnsi="Times New Roman"/>
                <w:sz w:val="28"/>
              </w:rPr>
              <w:t>Р.Н.Береснев</w:t>
            </w:r>
            <w:proofErr w:type="spellEnd"/>
          </w:p>
          <w:p w:rsidR="003804BD" w:rsidRPr="00B96DEA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B96DEA" w:rsidRDefault="0061275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Глава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Старокалитвенского</w:t>
            </w:r>
            <w:r w:rsidR="003074FA" w:rsidRPr="00B96DEA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3804BD" w:rsidRDefault="003074FA" w:rsidP="00B96DE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96DEA">
              <w:rPr>
                <w:rFonts w:ascii="Times New Roman" w:hAnsi="Times New Roman"/>
                <w:sz w:val="28"/>
              </w:rPr>
              <w:t>____________</w:t>
            </w:r>
            <w:proofErr w:type="spellStart"/>
            <w:r w:rsidR="0061275D">
              <w:rPr>
                <w:rFonts w:ascii="Times New Roman" w:hAnsi="Times New Roman"/>
                <w:sz w:val="28"/>
              </w:rPr>
              <w:t>Е.В.Кондратович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804BD" w:rsidRDefault="003804BD">
      <w:pPr>
        <w:spacing w:line="240" w:lineRule="atLeast"/>
        <w:jc w:val="right"/>
        <w:rPr>
          <w:sz w:val="28"/>
        </w:rPr>
      </w:pPr>
    </w:p>
    <w:sectPr w:rsidR="003804BD" w:rsidSect="00593C88"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64AA"/>
    <w:multiLevelType w:val="multilevel"/>
    <w:tmpl w:val="39B406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4BD"/>
    <w:rsid w:val="0005099F"/>
    <w:rsid w:val="000D1433"/>
    <w:rsid w:val="00180B2D"/>
    <w:rsid w:val="0021078C"/>
    <w:rsid w:val="00293201"/>
    <w:rsid w:val="003074FA"/>
    <w:rsid w:val="00336FE2"/>
    <w:rsid w:val="003804BD"/>
    <w:rsid w:val="003A0630"/>
    <w:rsid w:val="003E5B21"/>
    <w:rsid w:val="00553328"/>
    <w:rsid w:val="00593C88"/>
    <w:rsid w:val="0061275D"/>
    <w:rsid w:val="006305BF"/>
    <w:rsid w:val="00632523"/>
    <w:rsid w:val="00685EBE"/>
    <w:rsid w:val="00746FE1"/>
    <w:rsid w:val="007B68F5"/>
    <w:rsid w:val="007F21BD"/>
    <w:rsid w:val="0082261D"/>
    <w:rsid w:val="00865874"/>
    <w:rsid w:val="0088223F"/>
    <w:rsid w:val="00960DD6"/>
    <w:rsid w:val="00A0050A"/>
    <w:rsid w:val="00A23B5B"/>
    <w:rsid w:val="00AD1739"/>
    <w:rsid w:val="00B0581B"/>
    <w:rsid w:val="00B81B92"/>
    <w:rsid w:val="00B833F9"/>
    <w:rsid w:val="00B855B2"/>
    <w:rsid w:val="00B96DEA"/>
    <w:rsid w:val="00C631B0"/>
    <w:rsid w:val="00C84D84"/>
    <w:rsid w:val="00CA58F4"/>
    <w:rsid w:val="00D36D29"/>
    <w:rsid w:val="00E0165A"/>
    <w:rsid w:val="00F12A19"/>
    <w:rsid w:val="00F13280"/>
    <w:rsid w:val="00F266F1"/>
    <w:rsid w:val="00F75945"/>
    <w:rsid w:val="00F83DC8"/>
    <w:rsid w:val="00F92A4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3C88"/>
  </w:style>
  <w:style w:type="paragraph" w:styleId="10">
    <w:name w:val="heading 1"/>
    <w:next w:val="a"/>
    <w:link w:val="11"/>
    <w:uiPriority w:val="9"/>
    <w:qFormat/>
    <w:rsid w:val="00593C8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3C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93C8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93C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3C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3C88"/>
  </w:style>
  <w:style w:type="paragraph" w:styleId="21">
    <w:name w:val="toc 2"/>
    <w:next w:val="a"/>
    <w:link w:val="22"/>
    <w:uiPriority w:val="39"/>
    <w:rsid w:val="00593C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3C8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93C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3C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93C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3C8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3C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3C8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93C88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93C88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93C88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rsid w:val="00593C8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93C88"/>
    <w:rPr>
      <w:rFonts w:ascii="Calibri" w:hAnsi="Calibri"/>
    </w:rPr>
  </w:style>
  <w:style w:type="paragraph" w:styleId="31">
    <w:name w:val="toc 3"/>
    <w:next w:val="a"/>
    <w:link w:val="32"/>
    <w:uiPriority w:val="39"/>
    <w:rsid w:val="00593C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3C8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93C88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593C8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93C88"/>
  </w:style>
  <w:style w:type="character" w:customStyle="1" w:styleId="11">
    <w:name w:val="Заголовок 1 Знак"/>
    <w:link w:val="10"/>
    <w:rsid w:val="00593C8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93C88"/>
    <w:rPr>
      <w:color w:val="0000FF"/>
      <w:u w:val="single"/>
    </w:rPr>
  </w:style>
  <w:style w:type="character" w:styleId="a7">
    <w:name w:val="Hyperlink"/>
    <w:link w:val="12"/>
    <w:rsid w:val="00593C88"/>
    <w:rPr>
      <w:color w:val="0000FF"/>
      <w:u w:val="single"/>
    </w:rPr>
  </w:style>
  <w:style w:type="paragraph" w:customStyle="1" w:styleId="Footnote">
    <w:name w:val="Footnote"/>
    <w:link w:val="Footnote0"/>
    <w:rsid w:val="00593C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93C8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93C8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93C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3C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93C8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3C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3C8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93C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3C8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93C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3C8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93C8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93C8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93C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93C8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3C8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3C88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  <w:rsid w:val="00593C88"/>
  </w:style>
  <w:style w:type="table" w:styleId="ac">
    <w:name w:val="Table Grid"/>
    <w:basedOn w:val="a1"/>
    <w:link w:val="15"/>
    <w:rsid w:val="00593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basedOn w:val="a0"/>
    <w:locked/>
    <w:rsid w:val="00B96DE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DF48-1EB1-44C7-A43B-1A6D729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150</cp:revision>
  <cp:lastPrinted>2025-01-23T06:56:00Z</cp:lastPrinted>
  <dcterms:created xsi:type="dcterms:W3CDTF">2024-12-24T12:58:00Z</dcterms:created>
  <dcterms:modified xsi:type="dcterms:W3CDTF">2025-02-07T10:12:00Z</dcterms:modified>
</cp:coreProperties>
</file>